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EC" w:rsidRPr="0029195D" w:rsidRDefault="002C45EC" w:rsidP="002C45E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 w:rsidR="006D0B41"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 w:rsidR="006D0B41">
        <w:rPr>
          <w:sz w:val="28"/>
          <w:szCs w:val="28"/>
        </w:rPr>
        <w:t>»</w:t>
      </w:r>
    </w:p>
    <w:p w:rsidR="002C45EC" w:rsidRPr="0029195D" w:rsidRDefault="002C45EC" w:rsidP="002C45E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2C45EC" w:rsidRPr="0029195D" w:rsidRDefault="002C45EC" w:rsidP="00DE4947">
      <w:pPr>
        <w:spacing w:line="276" w:lineRule="auto"/>
        <w:jc w:val="center"/>
        <w:rPr>
          <w:sz w:val="28"/>
          <w:szCs w:val="28"/>
        </w:rPr>
      </w:pPr>
    </w:p>
    <w:p w:rsidR="002C45EC" w:rsidRPr="0029195D" w:rsidRDefault="002C45EC" w:rsidP="002C45E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2C45EC" w:rsidRPr="0029195D" w:rsidRDefault="002C45EC" w:rsidP="00DE4947">
      <w:pPr>
        <w:spacing w:line="276" w:lineRule="auto"/>
        <w:jc w:val="center"/>
        <w:rPr>
          <w:sz w:val="28"/>
          <w:szCs w:val="28"/>
        </w:rPr>
      </w:pPr>
    </w:p>
    <w:p w:rsidR="002C45EC" w:rsidRPr="0029195D" w:rsidRDefault="002C45EC" w:rsidP="002C45E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2C45EC" w:rsidRPr="0029195D" w:rsidRDefault="002C45EC" w:rsidP="00DE4947">
      <w:pPr>
        <w:spacing w:line="360" w:lineRule="auto"/>
        <w:jc w:val="center"/>
        <w:rPr>
          <w:sz w:val="28"/>
          <w:szCs w:val="28"/>
        </w:rPr>
      </w:pPr>
    </w:p>
    <w:p w:rsidR="002C45EC" w:rsidRDefault="006C21A5" w:rsidP="00033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26.03.2021                 </w:t>
      </w:r>
      <w:r w:rsidR="002C45E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2C45EC" w:rsidRPr="0029195D">
        <w:rPr>
          <w:sz w:val="28"/>
          <w:szCs w:val="28"/>
        </w:rPr>
        <w:t>№</w:t>
      </w:r>
      <w:r w:rsidR="009876D7">
        <w:rPr>
          <w:sz w:val="28"/>
          <w:szCs w:val="28"/>
        </w:rPr>
        <w:t xml:space="preserve"> </w:t>
      </w:r>
      <w:r w:rsidR="001566C7">
        <w:rPr>
          <w:sz w:val="28"/>
          <w:szCs w:val="28"/>
        </w:rPr>
        <w:t>2</w:t>
      </w:r>
      <w:r>
        <w:rPr>
          <w:sz w:val="28"/>
          <w:szCs w:val="28"/>
        </w:rPr>
        <w:t>7</w:t>
      </w:r>
    </w:p>
    <w:p w:rsidR="002C45EC" w:rsidRDefault="002C45EC" w:rsidP="00DE4947">
      <w:pPr>
        <w:spacing w:line="276" w:lineRule="auto"/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="006D0B41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B87824" w:rsidRDefault="00B87824" w:rsidP="002C45EC">
      <w:pPr>
        <w:autoSpaceDE w:val="0"/>
        <w:autoSpaceDN w:val="0"/>
        <w:adjustRightInd w:val="0"/>
        <w:jc w:val="both"/>
        <w:rPr>
          <w:sz w:val="28"/>
        </w:rPr>
      </w:pPr>
    </w:p>
    <w:p w:rsidR="009876D7" w:rsidRDefault="002C45EC" w:rsidP="00B8782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6C4268">
        <w:rPr>
          <w:sz w:val="28"/>
        </w:rPr>
        <w:t>О</w:t>
      </w:r>
      <w:r w:rsidR="009876D7">
        <w:rPr>
          <w:sz w:val="28"/>
        </w:rPr>
        <w:t xml:space="preserve">б утверждении </w:t>
      </w:r>
      <w:r>
        <w:rPr>
          <w:sz w:val="28"/>
        </w:rPr>
        <w:t>Положени</w:t>
      </w:r>
      <w:r w:rsidR="009876D7">
        <w:rPr>
          <w:sz w:val="28"/>
        </w:rPr>
        <w:t>я</w:t>
      </w:r>
      <w:r>
        <w:rPr>
          <w:sz w:val="28"/>
        </w:rPr>
        <w:t xml:space="preserve"> </w:t>
      </w:r>
      <w:r w:rsidR="00F7483C">
        <w:rPr>
          <w:sz w:val="28"/>
        </w:rPr>
        <w:t>о</w:t>
      </w:r>
      <w:r>
        <w:rPr>
          <w:sz w:val="28"/>
        </w:rPr>
        <w:t>б отделе культуры администрации Смидовичского муниципального района Еврейской автономной области</w:t>
      </w:r>
    </w:p>
    <w:p w:rsidR="002C45EC" w:rsidRDefault="002C45EC" w:rsidP="00B8782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761F6">
        <w:rPr>
          <w:sz w:val="28"/>
          <w:szCs w:val="28"/>
        </w:rPr>
        <w:tab/>
      </w:r>
    </w:p>
    <w:p w:rsidR="002C45EC" w:rsidRPr="008761F6" w:rsidRDefault="002C45EC" w:rsidP="00B8782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муниципального образования </w:t>
      </w:r>
      <w:r w:rsidR="006D0B41">
        <w:rPr>
          <w:sz w:val="28"/>
          <w:szCs w:val="28"/>
        </w:rPr>
        <w:t>«</w:t>
      </w:r>
      <w:r>
        <w:rPr>
          <w:sz w:val="28"/>
          <w:szCs w:val="28"/>
        </w:rPr>
        <w:t>Смидовичский муниципальный район</w:t>
      </w:r>
      <w:r w:rsidR="006D0B41">
        <w:rPr>
          <w:sz w:val="28"/>
          <w:szCs w:val="28"/>
        </w:rPr>
        <w:t>»</w:t>
      </w:r>
      <w:r>
        <w:rPr>
          <w:sz w:val="28"/>
          <w:szCs w:val="28"/>
        </w:rPr>
        <w:t xml:space="preserve"> Еврейской автономной области Собрание депутатов </w:t>
      </w:r>
      <w:r w:rsidRPr="008761F6">
        <w:rPr>
          <w:sz w:val="28"/>
          <w:szCs w:val="28"/>
        </w:rPr>
        <w:t xml:space="preserve"> </w:t>
      </w:r>
    </w:p>
    <w:p w:rsidR="002C45EC" w:rsidRPr="008761F6" w:rsidRDefault="002C45EC" w:rsidP="00B87824">
      <w:pPr>
        <w:pStyle w:val="a3"/>
        <w:tabs>
          <w:tab w:val="left" w:pos="454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8761F6">
        <w:rPr>
          <w:rFonts w:ascii="Times New Roman" w:hAnsi="Times New Roman"/>
          <w:sz w:val="28"/>
          <w:szCs w:val="28"/>
        </w:rPr>
        <w:t xml:space="preserve">РЕШИЛО:  </w:t>
      </w:r>
    </w:p>
    <w:p w:rsidR="002C45EC" w:rsidRPr="00A859FE" w:rsidRDefault="002C45EC" w:rsidP="00B8782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876D7">
        <w:rPr>
          <w:sz w:val="28"/>
          <w:szCs w:val="28"/>
        </w:rPr>
        <w:t>Утвердить</w:t>
      </w:r>
      <w:r w:rsidR="00F7483C">
        <w:rPr>
          <w:sz w:val="28"/>
          <w:szCs w:val="28"/>
        </w:rPr>
        <w:t xml:space="preserve"> </w:t>
      </w:r>
      <w:r w:rsidR="009876D7">
        <w:rPr>
          <w:sz w:val="28"/>
          <w:szCs w:val="28"/>
        </w:rPr>
        <w:t xml:space="preserve">прилагаемое </w:t>
      </w:r>
      <w:r>
        <w:rPr>
          <w:sz w:val="28"/>
        </w:rPr>
        <w:t xml:space="preserve">Положение </w:t>
      </w:r>
      <w:r w:rsidR="00F7483C">
        <w:rPr>
          <w:sz w:val="28"/>
        </w:rPr>
        <w:t>о</w:t>
      </w:r>
      <w:r>
        <w:rPr>
          <w:sz w:val="28"/>
        </w:rPr>
        <w:t>б отделе культуры администрации Смидовичского муниципального района Еврейской автономной области</w:t>
      </w:r>
      <w:r w:rsidR="006D0B41">
        <w:rPr>
          <w:sz w:val="28"/>
        </w:rPr>
        <w:t>»</w:t>
      </w:r>
      <w:r w:rsidR="009876D7">
        <w:rPr>
          <w:sz w:val="28"/>
        </w:rPr>
        <w:t>.</w:t>
      </w:r>
    </w:p>
    <w:p w:rsidR="000017C2" w:rsidRDefault="002C45EC" w:rsidP="00B8782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2. </w:t>
      </w:r>
      <w:r w:rsidR="009876D7">
        <w:rPr>
          <w:sz w:val="28"/>
        </w:rPr>
        <w:t>Признать утратившим</w:t>
      </w:r>
      <w:r w:rsidR="000017C2">
        <w:rPr>
          <w:sz w:val="28"/>
        </w:rPr>
        <w:t>и</w:t>
      </w:r>
      <w:r w:rsidR="009876D7">
        <w:rPr>
          <w:sz w:val="28"/>
        </w:rPr>
        <w:t xml:space="preserve"> силу </w:t>
      </w:r>
      <w:r w:rsidR="00624C7C">
        <w:rPr>
          <w:sz w:val="28"/>
        </w:rPr>
        <w:t xml:space="preserve">следующие </w:t>
      </w:r>
      <w:r w:rsidR="009876D7">
        <w:rPr>
          <w:sz w:val="28"/>
        </w:rPr>
        <w:t>решени</w:t>
      </w:r>
      <w:r w:rsidR="000017C2">
        <w:rPr>
          <w:sz w:val="28"/>
        </w:rPr>
        <w:t>я</w:t>
      </w:r>
      <w:r w:rsidR="009876D7">
        <w:rPr>
          <w:sz w:val="28"/>
        </w:rPr>
        <w:t xml:space="preserve"> Собрания депутатов</w:t>
      </w:r>
      <w:r w:rsidR="000017C2">
        <w:rPr>
          <w:sz w:val="28"/>
        </w:rPr>
        <w:t>:</w:t>
      </w:r>
    </w:p>
    <w:p w:rsidR="009876D7" w:rsidRDefault="000017C2" w:rsidP="00B8782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9876D7">
        <w:rPr>
          <w:sz w:val="28"/>
        </w:rPr>
        <w:t>от 24.04.2014 № 25 «</w:t>
      </w:r>
      <w:r w:rsidR="009876D7" w:rsidRPr="006C4268">
        <w:rPr>
          <w:sz w:val="28"/>
        </w:rPr>
        <w:t>О</w:t>
      </w:r>
      <w:r w:rsidR="009876D7">
        <w:rPr>
          <w:sz w:val="28"/>
        </w:rPr>
        <w:t>б утверждении Положения об отделе культуры администрации Смидовичского муниципального район</w:t>
      </w:r>
      <w:r w:rsidR="00624C7C">
        <w:rPr>
          <w:sz w:val="28"/>
        </w:rPr>
        <w:t>а Еврейской автономной области»;</w:t>
      </w:r>
    </w:p>
    <w:p w:rsidR="000017C2" w:rsidRDefault="000017C2" w:rsidP="00B8782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от 26.02.2015 </w:t>
      </w:r>
      <w:r w:rsidR="00C612E5">
        <w:rPr>
          <w:sz w:val="28"/>
        </w:rPr>
        <w:t xml:space="preserve">№ 13 </w:t>
      </w:r>
      <w:r>
        <w:rPr>
          <w:sz w:val="28"/>
        </w:rPr>
        <w:t>«О внесении изменений в Положение об отделе культуры администрации Смидовичского муниципального района Еврейской автономной области</w:t>
      </w:r>
      <w:r w:rsidR="00C612E5">
        <w:rPr>
          <w:sz w:val="28"/>
        </w:rPr>
        <w:t>;</w:t>
      </w:r>
      <w:r w:rsidR="00624C7C" w:rsidRPr="00624C7C">
        <w:rPr>
          <w:sz w:val="28"/>
        </w:rPr>
        <w:t xml:space="preserve"> </w:t>
      </w:r>
      <w:r w:rsidR="00624C7C">
        <w:rPr>
          <w:sz w:val="28"/>
        </w:rPr>
        <w:t>утвержденное решением Собрания депутатов от 24.04.2014 № 25</w:t>
      </w:r>
      <w:r w:rsidR="001C6306">
        <w:rPr>
          <w:sz w:val="28"/>
        </w:rPr>
        <w:t>»</w:t>
      </w:r>
      <w:r w:rsidR="00624C7C">
        <w:rPr>
          <w:sz w:val="28"/>
        </w:rPr>
        <w:t>;</w:t>
      </w:r>
    </w:p>
    <w:p w:rsidR="000017C2" w:rsidRDefault="00C612E5" w:rsidP="00B8782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 от 19.07.2018 № 55 «О внесении изменений в Положение об отделе культуры администрации Смидовичского муниципального райо</w:t>
      </w:r>
      <w:r w:rsidR="00624C7C">
        <w:rPr>
          <w:sz w:val="28"/>
        </w:rPr>
        <w:t>на Еврейской автономной области, утвержденное решением Собрания депутатов от 24.04.2014 № 25</w:t>
      </w:r>
      <w:r w:rsidR="001C6306">
        <w:rPr>
          <w:sz w:val="28"/>
        </w:rPr>
        <w:t>»</w:t>
      </w:r>
      <w:r w:rsidR="00624C7C">
        <w:rPr>
          <w:sz w:val="28"/>
        </w:rPr>
        <w:t>.</w:t>
      </w:r>
    </w:p>
    <w:p w:rsidR="00DE4947" w:rsidRDefault="00624C7C" w:rsidP="00B8782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3</w:t>
      </w:r>
      <w:r w:rsidR="009876D7">
        <w:rPr>
          <w:sz w:val="28"/>
        </w:rPr>
        <w:t xml:space="preserve">. </w:t>
      </w:r>
      <w:proofErr w:type="gramStart"/>
      <w:r w:rsidR="00C612E5">
        <w:rPr>
          <w:sz w:val="28"/>
        </w:rPr>
        <w:t xml:space="preserve">Контроль </w:t>
      </w:r>
      <w:r w:rsidR="001C6306">
        <w:rPr>
          <w:sz w:val="28"/>
        </w:rPr>
        <w:t>за</w:t>
      </w:r>
      <w:proofErr w:type="gramEnd"/>
      <w:r w:rsidR="001C6306">
        <w:rPr>
          <w:sz w:val="28"/>
        </w:rPr>
        <w:t xml:space="preserve"> ис</w:t>
      </w:r>
      <w:r w:rsidR="00C612E5" w:rsidRPr="00795BB4">
        <w:rPr>
          <w:sz w:val="28"/>
        </w:rPr>
        <w:t xml:space="preserve">полнением настоящего решения возложить на </w:t>
      </w:r>
      <w:r w:rsidR="003E5F13">
        <w:rPr>
          <w:sz w:val="28"/>
        </w:rPr>
        <w:t>п</w:t>
      </w:r>
      <w:r w:rsidR="00C612E5">
        <w:rPr>
          <w:sz w:val="28"/>
        </w:rPr>
        <w:t>редседателя постоянной комиссии С</w:t>
      </w:r>
      <w:r w:rsidR="001C6306">
        <w:rPr>
          <w:sz w:val="28"/>
        </w:rPr>
        <w:t>обрания депутатов по социально-</w:t>
      </w:r>
      <w:r w:rsidR="00C612E5">
        <w:rPr>
          <w:sz w:val="28"/>
        </w:rPr>
        <w:t xml:space="preserve">экономической </w:t>
      </w:r>
      <w:r w:rsidR="00DE4947">
        <w:rPr>
          <w:sz w:val="28"/>
        </w:rPr>
        <w:t xml:space="preserve">политике. </w:t>
      </w:r>
      <w:r w:rsidR="00C612E5">
        <w:rPr>
          <w:sz w:val="28"/>
        </w:rPr>
        <w:t xml:space="preserve"> </w:t>
      </w:r>
    </w:p>
    <w:p w:rsidR="002C45EC" w:rsidRPr="00795BB4" w:rsidRDefault="00624C7C" w:rsidP="00B8782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4</w:t>
      </w:r>
      <w:r w:rsidR="00DE4947">
        <w:rPr>
          <w:sz w:val="28"/>
        </w:rPr>
        <w:t xml:space="preserve">. </w:t>
      </w:r>
      <w:r w:rsidR="002C45EC" w:rsidRPr="00795BB4">
        <w:rPr>
          <w:sz w:val="28"/>
        </w:rPr>
        <w:t xml:space="preserve">Опубликовать настоящее решение в газете </w:t>
      </w:r>
      <w:r w:rsidR="006D0B41">
        <w:rPr>
          <w:sz w:val="28"/>
        </w:rPr>
        <w:t>«</w:t>
      </w:r>
      <w:r w:rsidR="002C45EC" w:rsidRPr="00795BB4">
        <w:rPr>
          <w:sz w:val="28"/>
        </w:rPr>
        <w:t>Районный вестник</w:t>
      </w:r>
      <w:r w:rsidR="006D0B41">
        <w:rPr>
          <w:sz w:val="28"/>
        </w:rPr>
        <w:t>»</w:t>
      </w:r>
      <w:r w:rsidR="002C45EC" w:rsidRPr="00795BB4">
        <w:rPr>
          <w:sz w:val="28"/>
        </w:rPr>
        <w:t>.</w:t>
      </w:r>
    </w:p>
    <w:p w:rsidR="002C45EC" w:rsidRPr="00795BB4" w:rsidRDefault="002C45EC" w:rsidP="00B8782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795BB4">
        <w:rPr>
          <w:sz w:val="28"/>
        </w:rPr>
        <w:tab/>
      </w:r>
      <w:r w:rsidR="00624C7C">
        <w:rPr>
          <w:sz w:val="28"/>
        </w:rPr>
        <w:t>5</w:t>
      </w:r>
      <w:r w:rsidRPr="00795BB4">
        <w:rPr>
          <w:sz w:val="28"/>
        </w:rPr>
        <w:t>. Настояще</w:t>
      </w:r>
      <w:r w:rsidR="009964BB">
        <w:rPr>
          <w:sz w:val="28"/>
        </w:rPr>
        <w:t>е решение вступает в силу со дня его подписания.</w:t>
      </w:r>
    </w:p>
    <w:p w:rsidR="00DF779D" w:rsidRDefault="00DF779D" w:rsidP="00DE4947">
      <w:pPr>
        <w:tabs>
          <w:tab w:val="left" w:pos="454"/>
        </w:tabs>
        <w:spacing w:line="276" w:lineRule="auto"/>
        <w:jc w:val="both"/>
        <w:rPr>
          <w:sz w:val="28"/>
        </w:rPr>
      </w:pPr>
    </w:p>
    <w:p w:rsidR="00DE4947" w:rsidRDefault="00DF779D" w:rsidP="00CA2F2F">
      <w:pPr>
        <w:tabs>
          <w:tab w:val="left" w:pos="454"/>
          <w:tab w:val="left" w:pos="7655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Собрания </w:t>
      </w:r>
      <w:r w:rsidR="001C6306">
        <w:rPr>
          <w:sz w:val="28"/>
        </w:rPr>
        <w:t>депутатов</w:t>
      </w:r>
      <w:r>
        <w:rPr>
          <w:sz w:val="28"/>
        </w:rPr>
        <w:t xml:space="preserve">                         </w:t>
      </w:r>
      <w:r w:rsidR="001C6306">
        <w:rPr>
          <w:sz w:val="28"/>
        </w:rPr>
        <w:t xml:space="preserve">                             </w:t>
      </w:r>
      <w:r>
        <w:rPr>
          <w:sz w:val="28"/>
        </w:rPr>
        <w:t>Р.Ф. Рекрут</w:t>
      </w:r>
    </w:p>
    <w:p w:rsidR="00114D8F" w:rsidRDefault="00114D8F" w:rsidP="00114D8F">
      <w:pPr>
        <w:tabs>
          <w:tab w:val="left" w:pos="454"/>
        </w:tabs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bookmarkStart w:id="0" w:name="_GoBack"/>
      <w:bookmarkEnd w:id="0"/>
    </w:p>
    <w:p w:rsidR="0038412F" w:rsidRDefault="0038412F" w:rsidP="00934127">
      <w:pPr>
        <w:tabs>
          <w:tab w:val="left" w:pos="454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891290">
        <w:rPr>
          <w:bCs/>
          <w:sz w:val="28"/>
          <w:szCs w:val="28"/>
        </w:rPr>
        <w:t xml:space="preserve">Глава  муниципального  района  </w:t>
      </w:r>
      <w:r w:rsidRPr="00891290">
        <w:rPr>
          <w:bCs/>
          <w:sz w:val="28"/>
          <w:szCs w:val="28"/>
        </w:rPr>
        <w:tab/>
      </w:r>
      <w:r w:rsidRPr="00891290">
        <w:rPr>
          <w:bCs/>
          <w:sz w:val="28"/>
          <w:szCs w:val="28"/>
        </w:rPr>
        <w:tab/>
      </w:r>
      <w:r w:rsidRPr="0089129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М.В. Шупиков</w:t>
      </w:r>
    </w:p>
    <w:p w:rsidR="00DF779D" w:rsidRDefault="00DF779D" w:rsidP="00934127">
      <w:pPr>
        <w:tabs>
          <w:tab w:val="left" w:pos="454"/>
        </w:tabs>
        <w:spacing w:line="276" w:lineRule="auto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0"/>
        <w:gridCol w:w="1996"/>
        <w:gridCol w:w="2105"/>
      </w:tblGrid>
      <w:tr w:rsidR="009876D7" w:rsidRPr="00891290" w:rsidTr="00DD49A5">
        <w:tc>
          <w:tcPr>
            <w:tcW w:w="5637" w:type="dxa"/>
          </w:tcPr>
          <w:p w:rsidR="002C45EC" w:rsidRPr="00891290" w:rsidRDefault="002C45EC" w:rsidP="00934127">
            <w:pPr>
              <w:tabs>
                <w:tab w:val="left" w:pos="454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052" w:type="dxa"/>
          </w:tcPr>
          <w:p w:rsidR="002C45EC" w:rsidRPr="00891290" w:rsidRDefault="002C45EC" w:rsidP="0093412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2C45EC" w:rsidRPr="00891290" w:rsidRDefault="002C45EC" w:rsidP="0093412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DE4947" w:rsidRDefault="00DE4947" w:rsidP="009876D7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38412F" w:rsidRDefault="0038412F" w:rsidP="00B04891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6C21A5" w:rsidRDefault="006C21A5" w:rsidP="00B04891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6C21A5" w:rsidRDefault="006C21A5" w:rsidP="00B04891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6C21A5" w:rsidRDefault="006C21A5" w:rsidP="00B04891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6C21A5" w:rsidRDefault="006C21A5" w:rsidP="00B04891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6C21A5" w:rsidRDefault="006C21A5" w:rsidP="00B04891">
      <w:pPr>
        <w:tabs>
          <w:tab w:val="left" w:pos="454"/>
        </w:tabs>
        <w:spacing w:line="276" w:lineRule="auto"/>
        <w:jc w:val="center"/>
        <w:rPr>
          <w:sz w:val="28"/>
        </w:rPr>
      </w:pPr>
    </w:p>
    <w:p w:rsidR="006C21A5" w:rsidRDefault="006C21A5" w:rsidP="00B04891">
      <w:pPr>
        <w:tabs>
          <w:tab w:val="left" w:pos="454"/>
        </w:tabs>
        <w:spacing w:line="276" w:lineRule="auto"/>
        <w:jc w:val="center"/>
        <w:rPr>
          <w:sz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5C4A" w:rsidRPr="000B5C4A" w:rsidTr="000B5C4A">
        <w:tc>
          <w:tcPr>
            <w:tcW w:w="4785" w:type="dxa"/>
          </w:tcPr>
          <w:p w:rsidR="000B5C4A" w:rsidRPr="000B5C4A" w:rsidRDefault="000B5C4A" w:rsidP="000B5C4A">
            <w:pPr>
              <w:pStyle w:val="2"/>
              <w:spacing w:before="0" w:after="0"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786" w:type="dxa"/>
          </w:tcPr>
          <w:p w:rsidR="000B5C4A" w:rsidRPr="000B5C4A" w:rsidRDefault="000B5C4A" w:rsidP="000B5C4A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0B5C4A">
              <w:rPr>
                <w:rFonts w:ascii="Times New Roman" w:hAnsi="Times New Roman" w:cs="Times New Roman"/>
                <w:b w:val="0"/>
                <w:i w:val="0"/>
              </w:rPr>
              <w:t>УТВЕРЖДЕНО:</w:t>
            </w:r>
          </w:p>
          <w:p w:rsidR="000B5C4A" w:rsidRPr="000B5C4A" w:rsidRDefault="000B5C4A" w:rsidP="000B5C4A">
            <w:pPr>
              <w:spacing w:line="276" w:lineRule="auto"/>
              <w:rPr>
                <w:sz w:val="28"/>
                <w:szCs w:val="28"/>
              </w:rPr>
            </w:pPr>
          </w:p>
          <w:p w:rsidR="000B5C4A" w:rsidRPr="000B5C4A" w:rsidRDefault="000B5C4A" w:rsidP="000B5C4A">
            <w:pPr>
              <w:spacing w:line="276" w:lineRule="auto"/>
              <w:rPr>
                <w:sz w:val="28"/>
                <w:szCs w:val="28"/>
              </w:rPr>
            </w:pPr>
            <w:r w:rsidRPr="000B5C4A">
              <w:rPr>
                <w:sz w:val="28"/>
                <w:szCs w:val="28"/>
              </w:rPr>
              <w:t xml:space="preserve">решением Собрания депутатов </w:t>
            </w:r>
          </w:p>
          <w:p w:rsidR="000B5C4A" w:rsidRPr="000B5C4A" w:rsidRDefault="000B5C4A" w:rsidP="000B5C4A">
            <w:pPr>
              <w:spacing w:line="276" w:lineRule="auto"/>
              <w:rPr>
                <w:sz w:val="28"/>
                <w:szCs w:val="28"/>
              </w:rPr>
            </w:pPr>
            <w:r w:rsidRPr="000B5C4A">
              <w:rPr>
                <w:sz w:val="28"/>
                <w:szCs w:val="28"/>
              </w:rPr>
              <w:t>от 26.03.2021 № 27</w:t>
            </w:r>
          </w:p>
          <w:p w:rsidR="000B5C4A" w:rsidRPr="000B5C4A" w:rsidRDefault="000B5C4A" w:rsidP="000B5C4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B5C4A" w:rsidRPr="000B5C4A" w:rsidRDefault="000B5C4A" w:rsidP="000B5C4A">
      <w:pPr>
        <w:pStyle w:val="2"/>
        <w:spacing w:line="276" w:lineRule="auto"/>
        <w:jc w:val="center"/>
        <w:rPr>
          <w:rFonts w:ascii="Times New Roman" w:hAnsi="Times New Roman" w:cs="Times New Roman"/>
          <w:b w:val="0"/>
          <w:i w:val="0"/>
        </w:rPr>
      </w:pPr>
      <w:r w:rsidRPr="000B5C4A">
        <w:rPr>
          <w:rFonts w:ascii="Times New Roman" w:hAnsi="Times New Roman" w:cs="Times New Roman"/>
          <w:b w:val="0"/>
          <w:i w:val="0"/>
        </w:rPr>
        <w:t>ПОЛОЖЕНИЕ</w:t>
      </w:r>
    </w:p>
    <w:p w:rsidR="000B5C4A" w:rsidRPr="000B5C4A" w:rsidRDefault="000B5C4A" w:rsidP="000B5C4A">
      <w:pPr>
        <w:spacing w:line="276" w:lineRule="auto"/>
        <w:jc w:val="center"/>
        <w:rPr>
          <w:sz w:val="28"/>
          <w:szCs w:val="28"/>
        </w:rPr>
      </w:pPr>
      <w:r w:rsidRPr="000B5C4A">
        <w:rPr>
          <w:sz w:val="28"/>
          <w:szCs w:val="28"/>
        </w:rPr>
        <w:t xml:space="preserve">об отделе культуры администрации Смидовичского </w:t>
      </w:r>
    </w:p>
    <w:p w:rsidR="000B5C4A" w:rsidRPr="000B5C4A" w:rsidRDefault="000B5C4A" w:rsidP="000B5C4A">
      <w:pPr>
        <w:spacing w:line="276" w:lineRule="auto"/>
        <w:jc w:val="center"/>
        <w:rPr>
          <w:sz w:val="28"/>
          <w:szCs w:val="28"/>
        </w:rPr>
      </w:pPr>
      <w:r w:rsidRPr="000B5C4A">
        <w:rPr>
          <w:sz w:val="28"/>
          <w:szCs w:val="28"/>
        </w:rPr>
        <w:t>муниципального района Еврейской  автономной области</w:t>
      </w:r>
    </w:p>
    <w:p w:rsidR="000B5C4A" w:rsidRPr="000B5C4A" w:rsidRDefault="000B5C4A" w:rsidP="000B5C4A">
      <w:pPr>
        <w:spacing w:line="276" w:lineRule="auto"/>
        <w:jc w:val="center"/>
        <w:rPr>
          <w:sz w:val="28"/>
          <w:szCs w:val="28"/>
        </w:rPr>
      </w:pPr>
    </w:p>
    <w:p w:rsidR="000B5C4A" w:rsidRPr="000B5C4A" w:rsidRDefault="000B5C4A" w:rsidP="000B5C4A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0B5C4A">
        <w:rPr>
          <w:sz w:val="28"/>
          <w:szCs w:val="28"/>
        </w:rPr>
        <w:t>Общие положения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1.1. Настоящее Положение определяет основные задачи, функции и полномочия отдела культуры администрации Смидовичского муниципального района Еврейской автономной области  (далее – отдел).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1.2. Отдел в своей деятельности руководствуется Конституцией Российской Федерации, федеральным и областным законодательством, муниципальными правовыми актами органов местного самоуправления муниципального района, настоящим Положением.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 xml:space="preserve">1.3. Отдел является структурным подразделением администрации Смидовичского муниципального района и возглавляется начальником. 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1.4. Отдел подчиняется главе администрации муниципального района, заместителю главы администрации муниципального района (по социальным вопросам).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1.5. Отдел является юридическим лицом, имеет печать со своим наименованием, лицевой счет Управления федерального казначейства по Еврейской автономной области, самостоятельный баланс, штампы и бланки.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1.6. Финансирование расходов отдела осуществляется за счет средств бюджета муниципального района.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1.7. Полное наименование отдела: отдел культуры администрации Смидовичского муниципального района Еврейской автономной области.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Сокращенное наименование: отдел культуры администрации Смидовичского  муниципального района ЕАО.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 xml:space="preserve">Местонахождение отдела: 679150, Еврейская автономная область, Смидовичский район, пос. Смидович, ул. Октябрьская, 8 </w:t>
      </w:r>
      <w:proofErr w:type="spellStart"/>
      <w:r w:rsidRPr="000B5C4A">
        <w:rPr>
          <w:sz w:val="28"/>
          <w:szCs w:val="28"/>
        </w:rPr>
        <w:t>каб</w:t>
      </w:r>
      <w:proofErr w:type="spellEnd"/>
      <w:r w:rsidRPr="000B5C4A">
        <w:rPr>
          <w:sz w:val="28"/>
          <w:szCs w:val="28"/>
        </w:rPr>
        <w:t>. 303.</w:t>
      </w:r>
    </w:p>
    <w:p w:rsidR="000B5C4A" w:rsidRPr="000B5C4A" w:rsidRDefault="000B5C4A" w:rsidP="000B5C4A">
      <w:pPr>
        <w:spacing w:line="276" w:lineRule="auto"/>
        <w:jc w:val="center"/>
        <w:rPr>
          <w:sz w:val="28"/>
          <w:szCs w:val="28"/>
        </w:rPr>
      </w:pPr>
    </w:p>
    <w:p w:rsidR="000B5C4A" w:rsidRPr="000B5C4A" w:rsidRDefault="000B5C4A" w:rsidP="000B5C4A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0B5C4A">
        <w:rPr>
          <w:sz w:val="28"/>
          <w:szCs w:val="28"/>
        </w:rPr>
        <w:t>Задачи и функции отдела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2.1. Основными задачами отдела являются: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- создание 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lastRenderedPageBreak/>
        <w:tab/>
        <w:t xml:space="preserve">- обеспечение культурного обслуживания населения с учетом культурных интересов и </w:t>
      </w:r>
      <w:r w:rsidR="00B87824" w:rsidRPr="000B5C4A">
        <w:rPr>
          <w:sz w:val="28"/>
          <w:szCs w:val="28"/>
        </w:rPr>
        <w:t>потребностей,</w:t>
      </w:r>
      <w:r w:rsidRPr="000B5C4A">
        <w:rPr>
          <w:sz w:val="28"/>
          <w:szCs w:val="28"/>
        </w:rPr>
        <w:t xml:space="preserve"> различных социально-возрастных групп;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- создание условий для культурно-творческой деятельности эстетического и художественного воспитания населения;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- обеспечение доступности культуры для жителей Смидовичского муниципального района;</w:t>
      </w:r>
    </w:p>
    <w:p w:rsidR="000B5C4A" w:rsidRPr="000B5C4A" w:rsidRDefault="000B5C4A" w:rsidP="000B5C4A">
      <w:pPr>
        <w:pStyle w:val="a6"/>
        <w:spacing w:after="0"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- осуществление  мероприятий в рамках реализации Основ законодательства Российской Федерации о культуре (утв. ВСР 09.10.1992 № 3612-1/</w:t>
      </w:r>
      <w:r w:rsidRPr="000B5C4A">
        <w:rPr>
          <w:sz w:val="28"/>
          <w:szCs w:val="28"/>
          <w:shd w:val="clear" w:color="auto" w:fill="FFFFFF"/>
        </w:rPr>
        <w:t>ред. от 01.04.2020)</w:t>
      </w:r>
      <w:r w:rsidRPr="000B5C4A">
        <w:rPr>
          <w:sz w:val="28"/>
          <w:szCs w:val="28"/>
        </w:rPr>
        <w:t xml:space="preserve">; </w:t>
      </w:r>
    </w:p>
    <w:p w:rsidR="000B5C4A" w:rsidRPr="000B5C4A" w:rsidRDefault="000B5C4A" w:rsidP="000B5C4A">
      <w:pPr>
        <w:pStyle w:val="a6"/>
        <w:spacing w:after="0"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- федеральных законов:</w:t>
      </w:r>
    </w:p>
    <w:p w:rsidR="000B5C4A" w:rsidRPr="000B5C4A" w:rsidRDefault="000B5C4A" w:rsidP="000B5C4A">
      <w:pPr>
        <w:pStyle w:val="a6"/>
        <w:spacing w:after="0"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-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 xml:space="preserve">- от 24.06.1999 № 120-ФЗ «Об основах системы профилактики безнадзорности и правонарушений несовершеннолетних»; 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- от 29.12.2012 № 273-ФЗ  «Об образовании в Российской Федерации»;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- от 07.05.2012 № 597 «О мероприятиях по реализации государственной социальной политики»;</w:t>
      </w:r>
    </w:p>
    <w:p w:rsidR="000B5C4A" w:rsidRPr="000B5C4A" w:rsidRDefault="000B5C4A" w:rsidP="000B5C4A">
      <w:pPr>
        <w:pStyle w:val="a6"/>
        <w:spacing w:after="0"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 xml:space="preserve">- осуществление мер по профилактике терроризма и антитеррористической защищенности на территории района; </w:t>
      </w:r>
      <w:r w:rsidRPr="000B5C4A">
        <w:rPr>
          <w:sz w:val="28"/>
          <w:szCs w:val="28"/>
        </w:rPr>
        <w:tab/>
      </w:r>
      <w:r w:rsidRPr="000B5C4A">
        <w:rPr>
          <w:sz w:val="28"/>
          <w:szCs w:val="28"/>
        </w:rPr>
        <w:tab/>
      </w:r>
    </w:p>
    <w:p w:rsidR="000B5C4A" w:rsidRPr="000B5C4A" w:rsidRDefault="000B5C4A" w:rsidP="000B5C4A">
      <w:pPr>
        <w:pStyle w:val="a6"/>
        <w:spacing w:after="0"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- осуществление мероприятий по профилактике экстремизма в соответствии с действующим законодательством</w:t>
      </w:r>
      <w:r w:rsidRPr="000B5C4A">
        <w:rPr>
          <w:color w:val="FF0000"/>
          <w:sz w:val="28"/>
          <w:szCs w:val="28"/>
        </w:rPr>
        <w:t xml:space="preserve">  </w:t>
      </w:r>
      <w:r w:rsidRPr="000B5C4A">
        <w:rPr>
          <w:sz w:val="28"/>
          <w:szCs w:val="28"/>
        </w:rPr>
        <w:t>в пределах своей компетенции.</w:t>
      </w:r>
    </w:p>
    <w:p w:rsidR="000B5C4A" w:rsidRPr="000B5C4A" w:rsidRDefault="00B87824" w:rsidP="00B8782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B5C4A" w:rsidRPr="000B5C4A">
        <w:rPr>
          <w:sz w:val="28"/>
          <w:szCs w:val="28"/>
        </w:rPr>
        <w:t>Основными функциями отдела являются:</w:t>
      </w:r>
    </w:p>
    <w:p w:rsidR="000B5C4A" w:rsidRPr="000B5C4A" w:rsidRDefault="000B5C4A" w:rsidP="00B87824">
      <w:pPr>
        <w:spacing w:line="276" w:lineRule="auto"/>
        <w:ind w:firstLine="851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- организация предоставления дополнительного образования на территории муниципального района: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 xml:space="preserve">1) муниципальное бюджетное образовательное учреждение дополнительного образования «Детская музыкальная школа» посёлка Николаевка (далее – МБОУ </w:t>
      </w:r>
      <w:proofErr w:type="gramStart"/>
      <w:r w:rsidRPr="000B5C4A">
        <w:rPr>
          <w:sz w:val="28"/>
          <w:szCs w:val="28"/>
        </w:rPr>
        <w:t>ДО</w:t>
      </w:r>
      <w:proofErr w:type="gramEnd"/>
      <w:r w:rsidRPr="000B5C4A">
        <w:rPr>
          <w:sz w:val="28"/>
          <w:szCs w:val="28"/>
        </w:rPr>
        <w:t xml:space="preserve"> «Детская музыкальная школа» п. Николаевка);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 xml:space="preserve">2) муниципальное бюджетное образовательное учреждение дополнительного образования «Детская школа искусств» посёлка Смидович (далее – МБОУ </w:t>
      </w:r>
      <w:proofErr w:type="gramStart"/>
      <w:r w:rsidRPr="000B5C4A">
        <w:rPr>
          <w:sz w:val="28"/>
          <w:szCs w:val="28"/>
        </w:rPr>
        <w:t>ДО</w:t>
      </w:r>
      <w:proofErr w:type="gramEnd"/>
      <w:r w:rsidRPr="000B5C4A">
        <w:rPr>
          <w:sz w:val="28"/>
          <w:szCs w:val="28"/>
        </w:rPr>
        <w:t xml:space="preserve"> «</w:t>
      </w:r>
      <w:proofErr w:type="gramStart"/>
      <w:r w:rsidRPr="000B5C4A">
        <w:rPr>
          <w:sz w:val="28"/>
          <w:szCs w:val="28"/>
        </w:rPr>
        <w:t>Детская</w:t>
      </w:r>
      <w:proofErr w:type="gramEnd"/>
      <w:r w:rsidRPr="000B5C4A">
        <w:rPr>
          <w:sz w:val="28"/>
          <w:szCs w:val="28"/>
        </w:rPr>
        <w:t xml:space="preserve"> школа искусств» п. Смидович);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- создание условий для обеспечения городских и сельских поселений услугами по организации досуга;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 xml:space="preserve">- изучение и популяризация историко-культурного наследия Смидовичского района через муниципальное бюджетное учреждение «Музейно-выставочный центр им. В.И. </w:t>
      </w:r>
      <w:proofErr w:type="spellStart"/>
      <w:r w:rsidRPr="000B5C4A">
        <w:rPr>
          <w:sz w:val="28"/>
          <w:szCs w:val="28"/>
        </w:rPr>
        <w:t>Клипеля</w:t>
      </w:r>
      <w:proofErr w:type="spellEnd"/>
      <w:r w:rsidRPr="000B5C4A">
        <w:rPr>
          <w:sz w:val="28"/>
          <w:szCs w:val="28"/>
        </w:rPr>
        <w:t xml:space="preserve">» Смидовичского района ЕАО (далее – МБУК «Музейно-выставочный центр им. В.И. </w:t>
      </w:r>
      <w:proofErr w:type="spellStart"/>
      <w:r w:rsidRPr="000B5C4A">
        <w:rPr>
          <w:sz w:val="28"/>
          <w:szCs w:val="28"/>
        </w:rPr>
        <w:t>Клипеля</w:t>
      </w:r>
      <w:proofErr w:type="spellEnd"/>
      <w:r w:rsidRPr="000B5C4A">
        <w:rPr>
          <w:sz w:val="28"/>
          <w:szCs w:val="28"/>
        </w:rPr>
        <w:t>»);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lastRenderedPageBreak/>
        <w:t>- разработка программ развития культуры на территории муниципального района;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- исполнение функции организатора по проведению районных мероприятий (фестивалей, конкурсов, праздников);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- разработка проектов документов по созданию, учреждению межпоселенческих библиотек;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 xml:space="preserve">- ведение трудовых книжек руководителей муниципальных учреждений, подведомственных отделу культуры: </w:t>
      </w:r>
      <w:proofErr w:type="gramStart"/>
      <w:r w:rsidRPr="000B5C4A">
        <w:rPr>
          <w:sz w:val="28"/>
          <w:szCs w:val="28"/>
        </w:rPr>
        <w:t xml:space="preserve">МБОУ ДО «Детская музыкальная школа» п. Николаевка, МБОУ ДО «Детская школа искусств» </w:t>
      </w:r>
      <w:r>
        <w:rPr>
          <w:sz w:val="28"/>
          <w:szCs w:val="28"/>
        </w:rPr>
        <w:t xml:space="preserve">  </w:t>
      </w:r>
      <w:r w:rsidRPr="000B5C4A">
        <w:rPr>
          <w:sz w:val="28"/>
          <w:szCs w:val="28"/>
        </w:rPr>
        <w:t xml:space="preserve">п. Смидович, МБУК «Музейно-выставочный центр им. В.И. </w:t>
      </w:r>
      <w:proofErr w:type="spellStart"/>
      <w:r w:rsidRPr="000B5C4A">
        <w:rPr>
          <w:sz w:val="28"/>
          <w:szCs w:val="28"/>
        </w:rPr>
        <w:t>Клипеля</w:t>
      </w:r>
      <w:proofErr w:type="spellEnd"/>
      <w:r w:rsidRPr="000B5C4A">
        <w:rPr>
          <w:sz w:val="28"/>
          <w:szCs w:val="28"/>
        </w:rPr>
        <w:t>»;</w:t>
      </w:r>
      <w:proofErr w:type="gramEnd"/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 xml:space="preserve">- приём на работу, увольнение, заключение трудовых договоров, ведение, хранение, учет личных дел руководителей МБОУ </w:t>
      </w:r>
      <w:proofErr w:type="gramStart"/>
      <w:r w:rsidRPr="000B5C4A">
        <w:rPr>
          <w:sz w:val="28"/>
          <w:szCs w:val="28"/>
        </w:rPr>
        <w:t>ДО</w:t>
      </w:r>
      <w:proofErr w:type="gramEnd"/>
      <w:r w:rsidRPr="000B5C4A">
        <w:rPr>
          <w:sz w:val="28"/>
          <w:szCs w:val="28"/>
        </w:rPr>
        <w:t xml:space="preserve"> «Детская 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 xml:space="preserve">музыкальная школа» п. Николаевка, МБОУ </w:t>
      </w:r>
      <w:proofErr w:type="gramStart"/>
      <w:r w:rsidRPr="000B5C4A">
        <w:rPr>
          <w:sz w:val="28"/>
          <w:szCs w:val="28"/>
        </w:rPr>
        <w:t>ДО</w:t>
      </w:r>
      <w:proofErr w:type="gramEnd"/>
      <w:r w:rsidRPr="000B5C4A">
        <w:rPr>
          <w:sz w:val="28"/>
          <w:szCs w:val="28"/>
        </w:rPr>
        <w:t xml:space="preserve"> «</w:t>
      </w:r>
      <w:proofErr w:type="gramStart"/>
      <w:r w:rsidRPr="000B5C4A">
        <w:rPr>
          <w:sz w:val="28"/>
          <w:szCs w:val="28"/>
        </w:rPr>
        <w:t>Детская</w:t>
      </w:r>
      <w:proofErr w:type="gramEnd"/>
      <w:r w:rsidRPr="000B5C4A">
        <w:rPr>
          <w:sz w:val="28"/>
          <w:szCs w:val="28"/>
        </w:rPr>
        <w:t xml:space="preserve"> школа искусств» </w:t>
      </w:r>
      <w:r>
        <w:rPr>
          <w:sz w:val="28"/>
          <w:szCs w:val="28"/>
        </w:rPr>
        <w:t xml:space="preserve">  </w:t>
      </w:r>
      <w:r w:rsidRPr="000B5C4A">
        <w:rPr>
          <w:sz w:val="28"/>
          <w:szCs w:val="28"/>
        </w:rPr>
        <w:t xml:space="preserve">п. Смидович, МБУК «Музейно-выставочный центр им. В.И. </w:t>
      </w:r>
      <w:proofErr w:type="spellStart"/>
      <w:r w:rsidRPr="000B5C4A">
        <w:rPr>
          <w:sz w:val="28"/>
          <w:szCs w:val="28"/>
        </w:rPr>
        <w:t>Клипеля</w:t>
      </w:r>
      <w:proofErr w:type="spellEnd"/>
      <w:r w:rsidRPr="000B5C4A">
        <w:rPr>
          <w:sz w:val="28"/>
          <w:szCs w:val="28"/>
        </w:rPr>
        <w:t>»;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- предоставление в территориальные органы Пенсионного фонда документов, необходимых для ведения индивидуального (персонифицированного) учета;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- обеспечение доступа к информации о деятельности отдела культуры администрации муниципального района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- организация работы и осуществление контроля по мобилизационной подготовке.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</w:p>
    <w:p w:rsidR="000B5C4A" w:rsidRPr="000B5C4A" w:rsidRDefault="000B5C4A" w:rsidP="000B5C4A">
      <w:pPr>
        <w:pStyle w:val="a5"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0B5C4A">
        <w:rPr>
          <w:sz w:val="28"/>
          <w:szCs w:val="28"/>
        </w:rPr>
        <w:t>Обеспечение деятельности отдела</w:t>
      </w:r>
    </w:p>
    <w:p w:rsidR="000B5C4A" w:rsidRPr="000B5C4A" w:rsidRDefault="000B5C4A" w:rsidP="000B5C4A">
      <w:pPr>
        <w:tabs>
          <w:tab w:val="left" w:pos="660"/>
          <w:tab w:val="center" w:pos="4819"/>
        </w:tabs>
        <w:spacing w:line="276" w:lineRule="auto"/>
        <w:ind w:firstLine="709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3.1. Для осуществления своих функций отдел имеет право: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 xml:space="preserve">     </w:t>
      </w:r>
      <w:r w:rsidRPr="000B5C4A">
        <w:rPr>
          <w:sz w:val="28"/>
          <w:szCs w:val="28"/>
        </w:rPr>
        <w:tab/>
        <w:t>- запрашивать и получать необходимые документы, информацию от руководителей структурных подразделений администрации муниципального района, глав администраций городских и сельских поселений, предприятий, учреждений, организаций всех форм собственности;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- участвовать в заседаниях комиссий, созданных при администрации муниципального района, и на заседаниях Собрания депутатов Смидовичского муниципального района;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- пользоваться в установленном порядке реестром муниципальных правовых актов органов местного самоуправления Смидовичского муниципального района;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- использовать государственные средства связи, в том числе факсимильную и электронную почту.</w:t>
      </w:r>
    </w:p>
    <w:p w:rsidR="000B5C4A" w:rsidRPr="000B5C4A" w:rsidRDefault="000B5C4A" w:rsidP="000B5C4A">
      <w:pPr>
        <w:spacing w:line="276" w:lineRule="auto"/>
        <w:ind w:firstLine="709"/>
        <w:jc w:val="both"/>
        <w:rPr>
          <w:sz w:val="28"/>
          <w:szCs w:val="28"/>
        </w:rPr>
      </w:pPr>
      <w:r w:rsidRPr="000B5C4A">
        <w:rPr>
          <w:sz w:val="28"/>
          <w:szCs w:val="28"/>
        </w:rPr>
        <w:t xml:space="preserve">3.2. При осуществлении своих функций отдел взаимодействует со структурными подразделениями администрации муниципального района, </w:t>
      </w:r>
      <w:r w:rsidRPr="000B5C4A">
        <w:rPr>
          <w:sz w:val="28"/>
          <w:szCs w:val="28"/>
        </w:rPr>
        <w:lastRenderedPageBreak/>
        <w:t>администрациями городских и сельских поселений, учреждениями культуры, департаментом культуры правительства Еврейской автономной области, предприятиями, учреждениями всех форм собственности, гражданами.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3.3. Материально-техническое, документальное, информационное и транспортное обеспечение деятельности отдела осуществляется за счет средств бюджета муниципального района.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</w:p>
    <w:p w:rsidR="000B5C4A" w:rsidRPr="000B5C4A" w:rsidRDefault="000B5C4A" w:rsidP="000B5C4A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0B5C4A">
        <w:rPr>
          <w:sz w:val="28"/>
          <w:szCs w:val="28"/>
        </w:rPr>
        <w:t>Ответственность отдела</w:t>
      </w:r>
    </w:p>
    <w:p w:rsidR="000B5C4A" w:rsidRPr="000B5C4A" w:rsidRDefault="000B5C4A" w:rsidP="000B5C4A">
      <w:pPr>
        <w:spacing w:line="276" w:lineRule="auto"/>
        <w:ind w:firstLine="709"/>
        <w:jc w:val="both"/>
        <w:rPr>
          <w:sz w:val="28"/>
          <w:szCs w:val="28"/>
        </w:rPr>
      </w:pPr>
      <w:r w:rsidRPr="000B5C4A">
        <w:rPr>
          <w:sz w:val="28"/>
          <w:szCs w:val="28"/>
        </w:rPr>
        <w:t xml:space="preserve">Работники отдела несут ответственность </w:t>
      </w:r>
      <w:proofErr w:type="gramStart"/>
      <w:r w:rsidRPr="000B5C4A">
        <w:rPr>
          <w:sz w:val="28"/>
          <w:szCs w:val="28"/>
        </w:rPr>
        <w:t>за</w:t>
      </w:r>
      <w:proofErr w:type="gramEnd"/>
      <w:r w:rsidRPr="000B5C4A">
        <w:rPr>
          <w:sz w:val="28"/>
          <w:szCs w:val="28"/>
        </w:rPr>
        <w:t>: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- надлежащее исполнение служебных обязанностей;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- свои действия или бездействия в рамках своих служебных обязанностей ведущих к нарушению закона, прав и законных интересов граждан;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- сохранность документов;</w:t>
      </w:r>
    </w:p>
    <w:p w:rsid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- соблюдение правил внутреннего трудового распорядка.</w:t>
      </w:r>
    </w:p>
    <w:p w:rsidR="00B87824" w:rsidRPr="000B5C4A" w:rsidRDefault="00B87824" w:rsidP="000B5C4A">
      <w:pPr>
        <w:spacing w:line="276" w:lineRule="auto"/>
        <w:ind w:firstLine="708"/>
        <w:jc w:val="both"/>
        <w:rPr>
          <w:sz w:val="28"/>
          <w:szCs w:val="28"/>
        </w:rPr>
      </w:pPr>
    </w:p>
    <w:p w:rsidR="000B5C4A" w:rsidRPr="000B5C4A" w:rsidRDefault="000B5C4A" w:rsidP="000B5C4A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0B5C4A">
        <w:rPr>
          <w:sz w:val="28"/>
          <w:szCs w:val="28"/>
        </w:rPr>
        <w:t>Руководство отделом</w:t>
      </w:r>
    </w:p>
    <w:p w:rsidR="000B5C4A" w:rsidRPr="000B5C4A" w:rsidRDefault="000B5C4A" w:rsidP="000B5C4A">
      <w:pPr>
        <w:spacing w:line="276" w:lineRule="auto"/>
        <w:ind w:firstLine="709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5.1. Общее руководство отделом осуществляет начальник отдела, который назначается и освобождается от должности главой администрации муниципального района.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5.2. Начальник отдела: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- несет ответственность за выполнение функций и задач, возложенных на отдел в соответствии с действующим законодательством, настоящим Положением;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- разрабатывает и утверждает должностные инструкции работников отдела;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- издает приказы, обязательные для исполнения работниками отдела,  учреждений культуры;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- вносит предложения главе администрации муниципального района о назначении на должность работников отдела,  об освобождении от должности, о поощрении работников отдела;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 xml:space="preserve"> </w:t>
      </w:r>
      <w:r w:rsidRPr="000B5C4A">
        <w:rPr>
          <w:sz w:val="28"/>
          <w:szCs w:val="28"/>
        </w:rPr>
        <w:tab/>
        <w:t>- подписывает служебную документацию в пределах компетенции отдела;</w:t>
      </w:r>
    </w:p>
    <w:p w:rsidR="000B5C4A" w:rsidRPr="000B5C4A" w:rsidRDefault="000B5C4A" w:rsidP="000B5C4A">
      <w:pPr>
        <w:spacing w:line="276" w:lineRule="auto"/>
        <w:ind w:firstLine="708"/>
        <w:jc w:val="both"/>
        <w:rPr>
          <w:sz w:val="28"/>
          <w:szCs w:val="28"/>
        </w:rPr>
      </w:pPr>
      <w:r w:rsidRPr="000B5C4A">
        <w:rPr>
          <w:sz w:val="28"/>
          <w:szCs w:val="28"/>
        </w:rPr>
        <w:t>- участвует в совещаниях, заседаниях, комиссиях;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- разрабатывает и осуществляет мероприятия по организации форм и методов работы отдела и  учреждений культуры, способствует повышению уровня деловой квалификации и инициативы работников;</w:t>
      </w:r>
    </w:p>
    <w:p w:rsidR="000B5C4A" w:rsidRPr="000B5C4A" w:rsidRDefault="000B5C4A" w:rsidP="000B5C4A">
      <w:pPr>
        <w:spacing w:line="276" w:lineRule="auto"/>
        <w:jc w:val="both"/>
        <w:rPr>
          <w:sz w:val="28"/>
          <w:szCs w:val="28"/>
        </w:rPr>
      </w:pPr>
      <w:r w:rsidRPr="000B5C4A">
        <w:rPr>
          <w:sz w:val="28"/>
          <w:szCs w:val="28"/>
        </w:rPr>
        <w:tab/>
        <w:t>- обеспечивает выполнение  поручений главы администрации муниципального района.</w:t>
      </w:r>
    </w:p>
    <w:sectPr w:rsidR="000B5C4A" w:rsidRPr="000B5C4A" w:rsidSect="000B5C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3C5"/>
    <w:multiLevelType w:val="multilevel"/>
    <w:tmpl w:val="787E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0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39B0560E"/>
    <w:multiLevelType w:val="hybridMultilevel"/>
    <w:tmpl w:val="BBF41A16"/>
    <w:lvl w:ilvl="0" w:tplc="790E82CE">
      <w:start w:val="3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">
    <w:nsid w:val="6E1A3D47"/>
    <w:multiLevelType w:val="multilevel"/>
    <w:tmpl w:val="F9525FA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5EC"/>
    <w:rsid w:val="000017C2"/>
    <w:rsid w:val="0003245E"/>
    <w:rsid w:val="00033DA8"/>
    <w:rsid w:val="000B5C4A"/>
    <w:rsid w:val="001053DF"/>
    <w:rsid w:val="00114D8F"/>
    <w:rsid w:val="00156106"/>
    <w:rsid w:val="001566C7"/>
    <w:rsid w:val="00176625"/>
    <w:rsid w:val="0019087C"/>
    <w:rsid w:val="001C6306"/>
    <w:rsid w:val="00241ECF"/>
    <w:rsid w:val="002563FB"/>
    <w:rsid w:val="0027554C"/>
    <w:rsid w:val="002825D8"/>
    <w:rsid w:val="002B5CA5"/>
    <w:rsid w:val="002C45EC"/>
    <w:rsid w:val="002F471E"/>
    <w:rsid w:val="0030496B"/>
    <w:rsid w:val="0037739E"/>
    <w:rsid w:val="0038412F"/>
    <w:rsid w:val="00392E27"/>
    <w:rsid w:val="003E5F13"/>
    <w:rsid w:val="00460732"/>
    <w:rsid w:val="004870E1"/>
    <w:rsid w:val="004B25A0"/>
    <w:rsid w:val="004C39AC"/>
    <w:rsid w:val="00551059"/>
    <w:rsid w:val="00554323"/>
    <w:rsid w:val="005D571B"/>
    <w:rsid w:val="005F5BB3"/>
    <w:rsid w:val="00624C7C"/>
    <w:rsid w:val="006A2834"/>
    <w:rsid w:val="006B65D1"/>
    <w:rsid w:val="006C21A5"/>
    <w:rsid w:val="006D0B41"/>
    <w:rsid w:val="006F026E"/>
    <w:rsid w:val="00732551"/>
    <w:rsid w:val="00733420"/>
    <w:rsid w:val="00770FAC"/>
    <w:rsid w:val="007D16D9"/>
    <w:rsid w:val="007F23AA"/>
    <w:rsid w:val="008B59EE"/>
    <w:rsid w:val="008D2A37"/>
    <w:rsid w:val="008E1B7E"/>
    <w:rsid w:val="009062DE"/>
    <w:rsid w:val="00934127"/>
    <w:rsid w:val="009522CA"/>
    <w:rsid w:val="009876D7"/>
    <w:rsid w:val="009964BB"/>
    <w:rsid w:val="009D3571"/>
    <w:rsid w:val="009D5D20"/>
    <w:rsid w:val="009F49FA"/>
    <w:rsid w:val="00A21234"/>
    <w:rsid w:val="00A302BC"/>
    <w:rsid w:val="00AF0CE7"/>
    <w:rsid w:val="00B0352A"/>
    <w:rsid w:val="00B03C26"/>
    <w:rsid w:val="00B04891"/>
    <w:rsid w:val="00B2605E"/>
    <w:rsid w:val="00B4341F"/>
    <w:rsid w:val="00B87824"/>
    <w:rsid w:val="00BC04EE"/>
    <w:rsid w:val="00BD028B"/>
    <w:rsid w:val="00C04DD2"/>
    <w:rsid w:val="00C612E5"/>
    <w:rsid w:val="00C77E8E"/>
    <w:rsid w:val="00CA2F2F"/>
    <w:rsid w:val="00D35A83"/>
    <w:rsid w:val="00D42336"/>
    <w:rsid w:val="00D6713F"/>
    <w:rsid w:val="00DA2C86"/>
    <w:rsid w:val="00DB7B83"/>
    <w:rsid w:val="00DE4947"/>
    <w:rsid w:val="00DF779D"/>
    <w:rsid w:val="00E8167C"/>
    <w:rsid w:val="00EA39A4"/>
    <w:rsid w:val="00ED1B12"/>
    <w:rsid w:val="00EF2347"/>
    <w:rsid w:val="00F1201D"/>
    <w:rsid w:val="00F14AFA"/>
    <w:rsid w:val="00F62A03"/>
    <w:rsid w:val="00F7483C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5C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45EC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rsid w:val="002C45EC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2C45E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F234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F2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5C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uiPriority w:val="59"/>
    <w:rsid w:val="000B5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45EC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rsid w:val="002C45EC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2C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F6AAE-7BFB-4CBF-952A-34C96573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49</cp:revision>
  <cp:lastPrinted>2021-04-20T04:22:00Z</cp:lastPrinted>
  <dcterms:created xsi:type="dcterms:W3CDTF">2018-07-12T00:01:00Z</dcterms:created>
  <dcterms:modified xsi:type="dcterms:W3CDTF">2021-05-19T01:27:00Z</dcterms:modified>
</cp:coreProperties>
</file>